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47" w:rsidRPr="00C60F73" w:rsidRDefault="00256E47" w:rsidP="002E00DE">
      <w:pPr>
        <w:spacing w:line="240" w:lineRule="auto"/>
        <w:rPr>
          <w:b/>
          <w:sz w:val="28"/>
          <w:szCs w:val="28"/>
        </w:rPr>
      </w:pPr>
      <w:bookmarkStart w:id="0" w:name="_GoBack"/>
      <w:bookmarkEnd w:id="0"/>
      <w:r w:rsidRPr="00C60F73">
        <w:rPr>
          <w:b/>
          <w:sz w:val="28"/>
          <w:szCs w:val="28"/>
        </w:rPr>
        <w:t xml:space="preserve">Programma </w:t>
      </w:r>
      <w:r w:rsidR="00D7329C" w:rsidRPr="00C60F73">
        <w:rPr>
          <w:b/>
          <w:sz w:val="28"/>
          <w:szCs w:val="28"/>
        </w:rPr>
        <w:t>scholings</w:t>
      </w:r>
      <w:r w:rsidRPr="00C60F73">
        <w:rPr>
          <w:b/>
          <w:sz w:val="28"/>
          <w:szCs w:val="28"/>
        </w:rPr>
        <w:t>middag</w:t>
      </w:r>
      <w:r w:rsidR="00D7329C" w:rsidRPr="00C60F73">
        <w:rPr>
          <w:b/>
          <w:sz w:val="28"/>
          <w:szCs w:val="28"/>
        </w:rPr>
        <w:t xml:space="preserve"> Plaatsvervangend Opleider</w:t>
      </w:r>
    </w:p>
    <w:p w:rsidR="002E00DE" w:rsidRPr="002E00DE" w:rsidRDefault="002E00DE" w:rsidP="00D7329C">
      <w:pPr>
        <w:spacing w:line="240" w:lineRule="auto"/>
        <w:rPr>
          <w:i/>
        </w:rPr>
      </w:pPr>
      <w:r w:rsidRPr="002E00DE">
        <w:rPr>
          <w:i/>
        </w:rPr>
        <w:t>Dec 2020, Marieke Kools, hao-coördinator</w:t>
      </w:r>
    </w:p>
    <w:p w:rsidR="002E00DE" w:rsidRDefault="002E00DE" w:rsidP="00D7329C">
      <w:pPr>
        <w:spacing w:line="240" w:lineRule="auto"/>
      </w:pPr>
    </w:p>
    <w:p w:rsidR="002A7A53" w:rsidRPr="00C60F73" w:rsidRDefault="00D7329C" w:rsidP="00D7329C">
      <w:pPr>
        <w:spacing w:line="240" w:lineRule="auto"/>
      </w:pPr>
      <w:r w:rsidRPr="00C60F73">
        <w:t xml:space="preserve">Dit dagdeel scholing is verplicht; na deelname kan SWO ondertekend worden en ingediend bij de RGS voor het regelen van de erkenning tot huisartsopleider. </w:t>
      </w:r>
    </w:p>
    <w:p w:rsidR="00D7329C" w:rsidRPr="00C60F73" w:rsidRDefault="00D7329C" w:rsidP="00D7329C">
      <w:pPr>
        <w:spacing w:line="240" w:lineRule="auto"/>
      </w:pPr>
      <w:r w:rsidRPr="00C60F73">
        <w:t xml:space="preserve">Wie enkel scholing tot plaatsvervangend opleider heeft genoten, kan niet zomaar hoofdopleider worden van een aios; hiervoor zal de betreffende huisarts eerst de starters-scholing tot hoofdopleider moeten volgen. </w:t>
      </w:r>
      <w:r w:rsidR="00C60F73" w:rsidRPr="00C60F73">
        <w:t xml:space="preserve">Bij een dergelijke ‘overstap’ wordt de huisarts uit ons bestand ‘plaatsvervangende hao’s’ verwijderd. </w:t>
      </w:r>
    </w:p>
    <w:p w:rsidR="00C60F73" w:rsidRDefault="00C60F73" w:rsidP="00C60F73">
      <w:pPr>
        <w:pBdr>
          <w:bottom w:val="single" w:sz="4" w:space="1" w:color="auto"/>
        </w:pBdr>
        <w:spacing w:line="240" w:lineRule="auto"/>
      </w:pPr>
      <w:r w:rsidRPr="002E00DE">
        <w:rPr>
          <w:b/>
        </w:rPr>
        <w:t>Doel:</w:t>
      </w:r>
      <w:r w:rsidRPr="00C60F73">
        <w:t xml:space="preserve"> de huisarts informeren wat wij als opleiding van hun verwachten en hier passende scholing in geven, zodat ze voldoende toegerust zijn voor hun taak.</w:t>
      </w:r>
    </w:p>
    <w:p w:rsidR="002E00DE" w:rsidRDefault="002E00DE" w:rsidP="00C60F73">
      <w:pPr>
        <w:pBdr>
          <w:bottom w:val="single" w:sz="4" w:space="1" w:color="auto"/>
        </w:pBdr>
        <w:spacing w:line="240" w:lineRule="auto"/>
      </w:pPr>
      <w:r>
        <w:t>We verwachten van de plaatsvervangend hao, dat deze zich in de praktijk op de dag (meestal 1, in enkele gevallen 2) hoofdzakelijk bezighoudt met het begeleiden van de aios mbt de directe patiëntenzorg van die dag(en). Primair taakgerichte leergesprekken dus, waarin medisch-inhoudelijke kennis en consultvoeringsvaardigheden centraal staan. De aios moet met zijn/haar vragen op een veilige manier begeleid worden door de plaatsvervangend hao.</w:t>
      </w:r>
    </w:p>
    <w:p w:rsidR="002E00DE" w:rsidRPr="00C60F73" w:rsidRDefault="002E00DE" w:rsidP="00C60F73">
      <w:pPr>
        <w:pBdr>
          <w:bottom w:val="single" w:sz="4" w:space="1" w:color="auto"/>
        </w:pBdr>
        <w:spacing w:line="240" w:lineRule="auto"/>
      </w:pPr>
      <w:r>
        <w:t>De scholing die hierbij hoort, betreft daarom vooral didactische hulpmiddelen voor het voeren van goede taakgerichte leergesprekken.</w:t>
      </w:r>
    </w:p>
    <w:p w:rsidR="00C60F73" w:rsidRPr="00C60F73" w:rsidRDefault="00C60F73" w:rsidP="00C60F73">
      <w:pPr>
        <w:pBdr>
          <w:bottom w:val="single" w:sz="4" w:space="1" w:color="auto"/>
        </w:pBdr>
        <w:spacing w:line="240" w:lineRule="auto"/>
      </w:pPr>
    </w:p>
    <w:p w:rsidR="00146F38" w:rsidRDefault="00C60F73" w:rsidP="000D3F17">
      <w:pPr>
        <w:spacing w:line="240" w:lineRule="auto"/>
        <w:rPr>
          <w:b/>
        </w:rPr>
      </w:pPr>
      <w:r w:rsidRPr="000D3F17">
        <w:rPr>
          <w:u w:val="single"/>
        </w:rPr>
        <w:t>Voorbereiding:</w:t>
      </w:r>
      <w:r w:rsidRPr="00C60F73">
        <w:t xml:space="preserve"> lees hfd </w:t>
      </w:r>
      <w:r w:rsidR="00146F38">
        <w:t xml:space="preserve">5 en 6 uit </w:t>
      </w:r>
      <w:r w:rsidRPr="00C60F73">
        <w:t>”Huisarts en opleiden” (ingescand meegestuurd)</w:t>
      </w:r>
      <w:r w:rsidR="000D3F17">
        <w:t>, mbt kennismaking en verschillende rollen in de opleidingspraktijk, en verschillende soorten leergesprekken.</w:t>
      </w:r>
    </w:p>
    <w:p w:rsidR="00C60F73" w:rsidRPr="00C60F73" w:rsidRDefault="00C60F73" w:rsidP="00D7329C">
      <w:pPr>
        <w:tabs>
          <w:tab w:val="left" w:pos="1701"/>
        </w:tabs>
        <w:spacing w:line="240" w:lineRule="auto"/>
        <w:rPr>
          <w:b/>
        </w:rPr>
      </w:pPr>
      <w:r w:rsidRPr="00C60F73">
        <w:rPr>
          <w:b/>
        </w:rPr>
        <w:t xml:space="preserve">Middagprogramma: </w:t>
      </w:r>
    </w:p>
    <w:p w:rsidR="00D7329C" w:rsidRPr="00C60F73" w:rsidRDefault="002A7A53" w:rsidP="00D7329C">
      <w:pPr>
        <w:tabs>
          <w:tab w:val="left" w:pos="1701"/>
        </w:tabs>
        <w:spacing w:line="240" w:lineRule="auto"/>
      </w:pPr>
      <w:r w:rsidRPr="00C60F73">
        <w:t xml:space="preserve">13.00- 14.00 </w:t>
      </w:r>
      <w:r w:rsidR="00256E47" w:rsidRPr="00C60F73">
        <w:tab/>
      </w:r>
      <w:r w:rsidRPr="00C60F73">
        <w:t>Uitwisselen van ervaringen</w:t>
      </w:r>
      <w:r w:rsidR="00D7329C" w:rsidRPr="00C60F73">
        <w:t xml:space="preserve">; </w:t>
      </w:r>
    </w:p>
    <w:p w:rsidR="002A7A53" w:rsidRPr="00C60F73" w:rsidRDefault="00D7329C" w:rsidP="00D7329C">
      <w:pPr>
        <w:tabs>
          <w:tab w:val="left" w:pos="1701"/>
        </w:tabs>
        <w:spacing w:line="240" w:lineRule="auto"/>
      </w:pPr>
      <w:r w:rsidRPr="00C60F73">
        <w:tab/>
      </w:r>
      <w:r w:rsidRPr="00C60F73">
        <w:rPr>
          <w:i/>
        </w:rPr>
        <w:t xml:space="preserve">Vragen worden </w:t>
      </w:r>
      <w:r w:rsidR="00146F38">
        <w:rPr>
          <w:i/>
        </w:rPr>
        <w:t xml:space="preserve">ook </w:t>
      </w:r>
      <w:r w:rsidRPr="00C60F73">
        <w:rPr>
          <w:i/>
        </w:rPr>
        <w:t>vooraf verzameld bij deelnemers</w:t>
      </w:r>
      <w:r w:rsidR="00146F38">
        <w:rPr>
          <w:i/>
        </w:rPr>
        <w:t xml:space="preserve"> en plenair behandeld</w:t>
      </w:r>
      <w:r w:rsidRPr="00C60F73">
        <w:t xml:space="preserve">. </w:t>
      </w:r>
    </w:p>
    <w:p w:rsidR="002A7A53" w:rsidRPr="00C60F73" w:rsidRDefault="00256E47" w:rsidP="00D7329C">
      <w:pPr>
        <w:tabs>
          <w:tab w:val="left" w:pos="1701"/>
        </w:tabs>
        <w:spacing w:line="240" w:lineRule="auto"/>
      </w:pPr>
      <w:r w:rsidRPr="00C60F73">
        <w:t>14.00-14</w:t>
      </w:r>
      <w:r w:rsidR="00EB27FF" w:rsidRPr="00C60F73">
        <w:t xml:space="preserve">.30 </w:t>
      </w:r>
      <w:r w:rsidRPr="00C60F73">
        <w:tab/>
        <w:t>Regelgeving</w:t>
      </w:r>
      <w:r w:rsidR="00C60F73" w:rsidRPr="00C60F73">
        <w:t xml:space="preserve"> RGS m.b.t. opleiderschap (doc. Cluster 1 KNMG)</w:t>
      </w:r>
    </w:p>
    <w:p w:rsidR="00146F38" w:rsidRDefault="00256E47" w:rsidP="00146F38">
      <w:pPr>
        <w:tabs>
          <w:tab w:val="left" w:pos="3402"/>
        </w:tabs>
        <w:spacing w:after="0" w:line="240" w:lineRule="auto"/>
        <w:ind w:left="1701" w:hanging="1701"/>
      </w:pPr>
      <w:r w:rsidRPr="00C60F73">
        <w:t>14</w:t>
      </w:r>
      <w:r w:rsidR="00EB27FF" w:rsidRPr="00C60F73">
        <w:t xml:space="preserve">.30 -17.00 </w:t>
      </w:r>
      <w:r w:rsidRPr="00C60F73">
        <w:tab/>
        <w:t>Didactiek:</w:t>
      </w:r>
      <w:r w:rsidRPr="00C60F73">
        <w:tab/>
      </w:r>
    </w:p>
    <w:p w:rsidR="00146F38" w:rsidRDefault="00146F38" w:rsidP="00146F38">
      <w:pPr>
        <w:tabs>
          <w:tab w:val="left" w:pos="3402"/>
        </w:tabs>
        <w:spacing w:after="0" w:line="240" w:lineRule="auto"/>
        <w:ind w:left="1701" w:hanging="1701"/>
      </w:pPr>
    </w:p>
    <w:p w:rsidR="00146F38" w:rsidRDefault="00146F38" w:rsidP="00146F38">
      <w:pPr>
        <w:pStyle w:val="ListParagraph"/>
        <w:numPr>
          <w:ilvl w:val="0"/>
          <w:numId w:val="1"/>
        </w:numPr>
        <w:tabs>
          <w:tab w:val="left" w:pos="3402"/>
        </w:tabs>
        <w:spacing w:after="0" w:line="240" w:lineRule="auto"/>
      </w:pPr>
      <w:r>
        <w:t>D</w:t>
      </w:r>
      <w:r w:rsidR="002E00DE">
        <w:t xml:space="preserve">e 3 </w:t>
      </w:r>
      <w:r w:rsidR="00256E47" w:rsidRPr="00C60F73">
        <w:t>type</w:t>
      </w:r>
      <w:r w:rsidR="002E00DE">
        <w:t>n</w:t>
      </w:r>
      <w:r w:rsidR="00256E47" w:rsidRPr="00C60F73">
        <w:t xml:space="preserve"> leergesprekken</w:t>
      </w:r>
      <w:r>
        <w:t>: onderscheid tussen taak-, proces-, persoonsgerichte leergesprek. Focus op taakgericht: klinisch redeneren en medisch-inhoudelijk handelen en communicatie tijdens consulten</w:t>
      </w:r>
    </w:p>
    <w:p w:rsidR="00146F38" w:rsidRDefault="00146F38" w:rsidP="00146F38">
      <w:pPr>
        <w:pStyle w:val="ListParagraph"/>
        <w:numPr>
          <w:ilvl w:val="0"/>
          <w:numId w:val="1"/>
        </w:numPr>
        <w:tabs>
          <w:tab w:val="left" w:pos="3402"/>
        </w:tabs>
        <w:spacing w:after="0" w:line="240" w:lineRule="auto"/>
      </w:pPr>
      <w:r>
        <w:t>K</w:t>
      </w:r>
      <w:r w:rsidRPr="00C60F73">
        <w:t xml:space="preserve">linisch redeneren: </w:t>
      </w:r>
      <w:r>
        <w:t xml:space="preserve">de </w:t>
      </w:r>
      <w:r w:rsidRPr="00C60F73">
        <w:t>STAMPPOT-methode</w:t>
      </w:r>
      <w:r>
        <w:t>, om differentiaal-diagnostisch denken te toetsen en bij te sturen</w:t>
      </w:r>
    </w:p>
    <w:p w:rsidR="00EB27FF" w:rsidRPr="00C60F73" w:rsidRDefault="00146F38" w:rsidP="00146F38">
      <w:pPr>
        <w:pStyle w:val="ListParagraph"/>
        <w:numPr>
          <w:ilvl w:val="0"/>
          <w:numId w:val="1"/>
        </w:numPr>
        <w:tabs>
          <w:tab w:val="left" w:pos="3402"/>
        </w:tabs>
        <w:spacing w:after="0" w:line="240" w:lineRule="auto"/>
      </w:pPr>
      <w:r>
        <w:t>F</w:t>
      </w:r>
      <w:r w:rsidR="00256E47" w:rsidRPr="00C60F73">
        <w:t>eedback geven</w:t>
      </w:r>
      <w:r w:rsidR="002E00DE">
        <w:t xml:space="preserve"> in een leergesprek</w:t>
      </w:r>
      <w:r w:rsidR="00DC75A9" w:rsidRPr="00C60F73">
        <w:t>:</w:t>
      </w:r>
      <w:r>
        <w:t xml:space="preserve"> ‘Agenda-Led Outcome-Based Analysis’, oftewel</w:t>
      </w:r>
      <w:r w:rsidR="00DC75A9" w:rsidRPr="00C60F73">
        <w:t xml:space="preserve"> ALOBA-methode</w:t>
      </w:r>
    </w:p>
    <w:p w:rsidR="00256E47" w:rsidRPr="00C60F73" w:rsidRDefault="00256E47" w:rsidP="00D7329C">
      <w:pPr>
        <w:tabs>
          <w:tab w:val="left" w:pos="1701"/>
          <w:tab w:val="left" w:pos="2632"/>
          <w:tab w:val="left" w:pos="3458"/>
        </w:tabs>
        <w:spacing w:after="0" w:line="240" w:lineRule="auto"/>
      </w:pPr>
      <w:r w:rsidRPr="00C60F73">
        <w:tab/>
      </w:r>
      <w:r w:rsidRPr="00C60F73">
        <w:tab/>
      </w:r>
      <w:r w:rsidRPr="00C60F73">
        <w:tab/>
      </w:r>
    </w:p>
    <w:p w:rsidR="00146F38" w:rsidRPr="00C60F73" w:rsidRDefault="00146F38" w:rsidP="00146F38">
      <w:pPr>
        <w:spacing w:line="240" w:lineRule="auto"/>
      </w:pPr>
      <w:r>
        <w:t>Ter plekke worden STAMPPOT-kaartjes en ALOBA-hulpmiddelen uitgereikt</w:t>
      </w:r>
    </w:p>
    <w:p w:rsidR="002A7A53" w:rsidRDefault="00146F38" w:rsidP="00D7329C">
      <w:pPr>
        <w:spacing w:line="240" w:lineRule="auto"/>
      </w:pPr>
      <w:r>
        <w:t>Afsluitend: alle deelnemers ondertekenen SamenWerkingsOvereenkomst (SWO) ter plekke, voor in gang zetten erkenning als huisartsopleider bij de RGS.</w:t>
      </w:r>
    </w:p>
    <w:sectPr w:rsidR="002A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7054"/>
    <w:multiLevelType w:val="hybridMultilevel"/>
    <w:tmpl w:val="C30C4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53"/>
    <w:rsid w:val="000D3F17"/>
    <w:rsid w:val="00146F38"/>
    <w:rsid w:val="0019065E"/>
    <w:rsid w:val="00256E47"/>
    <w:rsid w:val="002A7A53"/>
    <w:rsid w:val="002E00DE"/>
    <w:rsid w:val="0058428C"/>
    <w:rsid w:val="005E6740"/>
    <w:rsid w:val="00BF54AD"/>
    <w:rsid w:val="00C60F73"/>
    <w:rsid w:val="00D7329C"/>
    <w:rsid w:val="00DC75A9"/>
    <w:rsid w:val="00EB27FF"/>
    <w:rsid w:val="00FC3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9FF46-0165-44FD-9CDC-30F1CAFD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Bruijn Katrien de (HAG)</dc:creator>
  <cp:lastModifiedBy>Bruijn Katrien de (HAG)</cp:lastModifiedBy>
  <cp:revision>2</cp:revision>
  <dcterms:created xsi:type="dcterms:W3CDTF">2021-02-16T13:22:00Z</dcterms:created>
  <dcterms:modified xsi:type="dcterms:W3CDTF">2021-02-16T13:22:00Z</dcterms:modified>
</cp:coreProperties>
</file>